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DECLARACIÓN RESPONSABLE DO CUMPRIMENTO DO PRINCIPIO DE NON 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CAUSAR PREXUÍZO SIGNIFICATIVO AO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MEDIO AMBIENTE (PRINCIPIO “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DO NO SIGNIFICANT HARM” – DNSH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>)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29795E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1C0BD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Convocatoria de </w:t>
            </w:r>
            <w:r w:rsidRPr="001C0BDB">
              <w:rPr>
                <w:rFonts w:ascii="Xunta Sans" w:hAnsi="Xunta Sans"/>
                <w:i/>
                <w:color w:val="000000" w:themeColor="text1"/>
                <w:lang w:val="gl-ES"/>
              </w:rPr>
              <w:t xml:space="preserve">subvencións  para proxectos </w:t>
            </w:r>
            <w:r w:rsidR="001C0BDB" w:rsidRPr="001C0BDB">
              <w:rPr>
                <w:rFonts w:ascii="Xunta Sans" w:hAnsi="Xunta Sans"/>
                <w:i/>
                <w:color w:val="000000" w:themeColor="text1"/>
                <w:lang w:val="gl-ES"/>
              </w:rPr>
              <w:t>de enerxía fotovoltaica</w:t>
            </w:r>
            <w:r w:rsidR="00610F91" w:rsidRPr="001C0BDB">
              <w:rPr>
                <w:rFonts w:ascii="Xunta Sans" w:hAnsi="Xunta Sans"/>
                <w:i/>
                <w:color w:val="000000" w:themeColor="text1"/>
                <w:lang w:val="gl-ES"/>
              </w:rPr>
              <w:t>, para o ano 2024,</w:t>
            </w:r>
            <w:r w:rsidR="00610F91">
              <w:rPr>
                <w:rFonts w:ascii="Xunta Sans" w:hAnsi="Xunta Sans"/>
                <w:i/>
                <w:lang w:val="gl-ES"/>
              </w:rPr>
              <w:t xml:space="preserve"> </w:t>
            </w:r>
            <w:proofErr w:type="spellStart"/>
            <w:r w:rsidR="00610F91">
              <w:rPr>
                <w:rFonts w:ascii="Xunta Sans" w:hAnsi="Xunta Sans"/>
                <w:i/>
                <w:lang w:val="gl-ES"/>
              </w:rPr>
              <w:t>cofinanciadas</w:t>
            </w:r>
            <w:proofErr w:type="spellEnd"/>
            <w:r w:rsidR="00610F91">
              <w:rPr>
                <w:rFonts w:ascii="Xunta Sans" w:hAnsi="Xunta Sans"/>
                <w:i/>
                <w:lang w:val="gl-ES"/>
              </w:rPr>
              <w:t xml:space="preserve"> polo Fondo Europeo de Desenvolvemento Rexional no marco do Programa Galicia Feder 2021-202</w:t>
            </w:r>
            <w:r w:rsidR="001C0BDB">
              <w:rPr>
                <w:rFonts w:ascii="Xunta Sans" w:hAnsi="Xunta Sans"/>
                <w:i/>
                <w:lang w:val="gl-ES"/>
              </w:rPr>
              <w:t>7 (código de procedemento IN421S</w:t>
            </w:r>
            <w:r w:rsidR="00610F91">
              <w:rPr>
                <w:rFonts w:ascii="Xunta Sans" w:hAnsi="Xunta Sans"/>
                <w:i/>
                <w:lang w:val="gl-ES"/>
              </w:rPr>
              <w:t>)</w:t>
            </w:r>
            <w:r w:rsidR="001C0BDB" w:rsidRPr="00862B9A">
              <w:rPr>
                <w:rFonts w:ascii="Arial" w:hAnsi="Arial" w:cs="Arial"/>
                <w:bCs/>
                <w:szCs w:val="22"/>
                <w:lang w:eastAsia="es-ES_tradnl"/>
              </w:rPr>
              <w:t xml:space="preserve"> 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político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252113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2. Unha Europa máis verde, </w:t>
            </w:r>
            <w:proofErr w:type="spellStart"/>
            <w:r w:rsidRPr="00D7045E">
              <w:rPr>
                <w:rFonts w:ascii="Xunta Sans" w:hAnsi="Xunta Sans"/>
                <w:i/>
                <w:lang w:val="gl-ES"/>
              </w:rPr>
              <w:t>hipocarbónica</w:t>
            </w:r>
            <w:proofErr w:type="spellEnd"/>
            <w:r w:rsidRPr="00D7045E">
              <w:rPr>
                <w:rFonts w:ascii="Xunta Sans" w:hAnsi="Xunta Sans"/>
                <w:i/>
                <w:lang w:val="gl-ES"/>
              </w:rPr>
              <w:t xml:space="preserve"> e en transición cara a unha economía con cero emisións netas de carbono e, </w:t>
            </w:r>
            <w:proofErr w:type="spellStart"/>
            <w:r w:rsidRPr="00D7045E">
              <w:rPr>
                <w:rFonts w:ascii="Xunta Sans" w:hAnsi="Xunta Sans"/>
                <w:i/>
                <w:lang w:val="gl-ES"/>
              </w:rPr>
              <w:t>resiliente</w:t>
            </w:r>
            <w:proofErr w:type="spellEnd"/>
            <w:r w:rsidRPr="00D7045E">
              <w:rPr>
                <w:rFonts w:ascii="Xunta Sans" w:hAnsi="Xunta Sans"/>
                <w:i/>
                <w:lang w:val="gl-ES"/>
              </w:rPr>
              <w:t xml:space="preserve">, promovendo unha transición enerxética limpa e equitativa, o investimento verde e azul, a economía circular, a mitigación do cambio climático e a adaptación a el, a prevención e xestión de riscos e a </w:t>
            </w:r>
            <w:r w:rsidR="00D7045E" w:rsidRPr="00D7045E">
              <w:rPr>
                <w:rFonts w:ascii="Xunta Sans" w:hAnsi="Xunta Sans"/>
                <w:i/>
                <w:lang w:val="gl-ES"/>
              </w:rPr>
              <w:t>mobilidade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 urbana sustentable.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específico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RSO2.</w:t>
            </w:r>
            <w:r w:rsidR="00610F91">
              <w:rPr>
                <w:rFonts w:ascii="Xunta Sans" w:hAnsi="Xunta Sans" w:cs="Arial"/>
                <w:i/>
                <w:lang w:val="gl-ES"/>
              </w:rPr>
              <w:t>2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 </w:t>
            </w:r>
            <w:r w:rsidR="00610F91">
              <w:rPr>
                <w:rFonts w:ascii="Xunta Sans" w:hAnsi="Xunta Sans" w:cs="Arial"/>
                <w:i/>
                <w:lang w:val="gl-ES"/>
              </w:rPr>
              <w:t>Fomento das enerxías renovables de conformidade coa directiva (UE) 2018/2021.</w:t>
            </w:r>
          </w:p>
        </w:tc>
      </w:tr>
      <w:tr w:rsidR="00F23CA1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D7045E" w:rsidRDefault="00F23CA1" w:rsidP="004B751B">
            <w:pPr>
              <w:jc w:val="both"/>
              <w:rPr>
                <w:rFonts w:ascii="Xunta Sans" w:hAnsi="Xunta Sans"/>
                <w:b/>
                <w:i/>
                <w:lang w:val="gl-ES"/>
              </w:rPr>
            </w:pPr>
            <w:r>
              <w:rPr>
                <w:rFonts w:ascii="Xunta Sans" w:hAnsi="Xunta Sans"/>
                <w:b/>
                <w:i/>
                <w:lang w:val="gl-ES"/>
              </w:rPr>
              <w:t>Código da Solicitude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D7045E" w:rsidRDefault="00F23CA1" w:rsidP="00610F91">
            <w:pPr>
              <w:jc w:val="both"/>
              <w:rPr>
                <w:rFonts w:ascii="Xunta Sans" w:hAnsi="Xunta Sans" w:cs="Arial"/>
                <w:i/>
                <w:lang w:val="gl-ES"/>
              </w:rPr>
            </w:pPr>
            <w:r>
              <w:rPr>
                <w:rFonts w:ascii="Xunta Sans" w:hAnsi="Xunta Sans" w:cs="Arial"/>
                <w:i/>
                <w:lang w:val="gl-ES"/>
              </w:rPr>
              <w:t xml:space="preserve">IN421S- </w:t>
            </w:r>
            <w:proofErr w:type="spellStart"/>
            <w:r w:rsidRPr="00F23CA1">
              <w:rPr>
                <w:rFonts w:ascii="Xunta Sans" w:hAnsi="Xunta Sans" w:cs="Arial"/>
                <w:i/>
                <w:color w:val="FF0000"/>
                <w:lang w:val="gl-ES"/>
              </w:rPr>
              <w:t>xxxx</w:t>
            </w:r>
            <w:proofErr w:type="spellEnd"/>
          </w:p>
        </w:tc>
      </w:tr>
    </w:tbl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610F91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D./Dª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....................................................................................................</w:t>
      </w:r>
      <w:r>
        <w:rPr>
          <w:rFonts w:ascii="Xunta Sans" w:hAnsi="Xunta Sans"/>
          <w:i/>
          <w:sz w:val="20"/>
          <w:szCs w:val="20"/>
          <w:lang w:val="gl-ES"/>
        </w:rPr>
        <w:t xml:space="preserve">.............................., 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</w:t>
      </w:r>
      <w:bookmarkStart w:id="0" w:name="_GoBack"/>
      <w:bookmarkEnd w:id="0"/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</w:p>
    <w:p w:rsidR="0029795E" w:rsidRPr="00D7045E" w:rsidRDefault="0029795E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Que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 xml:space="preserve">,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co obxecto de garantir o cumprimento do principio de non causar un prexuízo significativo ao medio ambiente (principio “do no </w:t>
      </w:r>
      <w:proofErr w:type="spellStart"/>
      <w:r w:rsidR="0029795E" w:rsidRPr="00D7045E">
        <w:rPr>
          <w:rFonts w:ascii="Xunta Sans" w:hAnsi="Xunta Sans"/>
          <w:i/>
          <w:sz w:val="20"/>
          <w:szCs w:val="20"/>
          <w:lang w:val="gl-ES"/>
        </w:rPr>
        <w:t>significant</w:t>
      </w:r>
      <w:proofErr w:type="spellEnd"/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proofErr w:type="spellStart"/>
      <w:r w:rsidR="0029795E" w:rsidRPr="00D7045E">
        <w:rPr>
          <w:rFonts w:ascii="Xunta Sans" w:hAnsi="Xunta Sans"/>
          <w:i/>
          <w:sz w:val="20"/>
          <w:szCs w:val="20"/>
          <w:lang w:val="gl-ES"/>
        </w:rPr>
        <w:t>harm</w:t>
      </w:r>
      <w:proofErr w:type="spellEnd"/>
      <w:r w:rsidR="0029795E" w:rsidRPr="00D7045E">
        <w:rPr>
          <w:rFonts w:ascii="Xunta Sans" w:hAnsi="Xunta Sans"/>
          <w:i/>
          <w:sz w:val="20"/>
          <w:szCs w:val="20"/>
          <w:lang w:val="gl-ES"/>
        </w:rPr>
        <w:t>” – DNSH)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>,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>cump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r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irá 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as seguintes condición</w:t>
      </w:r>
      <w:r w:rsidRPr="00D7045E">
        <w:rPr>
          <w:rFonts w:ascii="Xunta Sans" w:hAnsi="Xunta Sans"/>
          <w:i/>
          <w:sz w:val="20"/>
          <w:szCs w:val="20"/>
          <w:lang w:val="gl-ES"/>
        </w:rPr>
        <w:t>s: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804726" w:rsidP="00804726">
      <w:pPr>
        <w:pStyle w:val="Prrafodelista"/>
        <w:numPr>
          <w:ilvl w:val="0"/>
          <w:numId w:val="3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non ocasionarán un prexuízo significativo aos seguintes obxectivos ambientais, </w:t>
      </w:r>
      <w:r w:rsidR="008D71C0" w:rsidRPr="00D7045E">
        <w:rPr>
          <w:rFonts w:ascii="Xunta Sans" w:hAnsi="Xunta Sans"/>
          <w:i/>
          <w:sz w:val="20"/>
          <w:szCs w:val="20"/>
          <w:lang w:val="gl-ES"/>
        </w:rPr>
        <w:t>no sentido d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o artigo 17 do Regulamento (UE) 2020/852 relativo ao establecemento dun marco para facilitar os investimentos sostibles e polo que se modifica o Regulamento (UE) 2019/2088: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Mitigación do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Adaptación ao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Uso sostible e protección dos recursos hídricos e mariños.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Economía circular, incluídos a prevención e a reciclaxe de residuos.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Prevención e control da contaminación á atmosfera, a auga ou o chan.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lastRenderedPageBreak/>
        <w:t xml:space="preserve">• Protección e restauración da </w:t>
      </w:r>
      <w:proofErr w:type="spellStart"/>
      <w:r w:rsidRPr="00D7045E">
        <w:rPr>
          <w:rFonts w:ascii="Xunta Sans" w:hAnsi="Xunta Sans"/>
          <w:i/>
          <w:sz w:val="20"/>
          <w:szCs w:val="20"/>
          <w:lang w:val="gl-ES"/>
        </w:rPr>
        <w:t>biodiversidade</w:t>
      </w:r>
      <w:proofErr w:type="spellEnd"/>
      <w:r w:rsidRPr="00D7045E">
        <w:rPr>
          <w:rFonts w:ascii="Xunta Sans" w:hAnsi="Xunta Sans"/>
          <w:i/>
          <w:sz w:val="20"/>
          <w:szCs w:val="20"/>
          <w:lang w:val="gl-ES"/>
        </w:rPr>
        <w:t xml:space="preserve"> e os ecosistemas.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b)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cumprirán a normativa ambiental vixente que resulte de aplicación.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c)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As actividades que se desenvolverán non causan efectos directos sobre o medio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ambiente, nin efectos indirectos primarios en todo o seu ciclo de vida, entendendo como tales aqueles que puidesen materializarse tras a súa finalización, unha vez realizada a actividade.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Cumprirá todo o i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ndicado nas bases reguladoras da convocatoria da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relativo á aplicación do principio de non causar un prexuízo significativo ao medio ambiente. </w:t>
      </w:r>
    </w:p>
    <w:p w:rsidR="00804726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Pr="00D7045E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51" w:rsidRDefault="009F4251" w:rsidP="00553E5C">
      <w:pPr>
        <w:spacing w:after="0" w:line="240" w:lineRule="auto"/>
      </w:pPr>
      <w:r>
        <w:separator/>
      </w:r>
    </w:p>
  </w:endnote>
  <w:endnote w:type="continuationSeparator" w:id="0">
    <w:p w:rsidR="009F4251" w:rsidRDefault="009F4251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51" w:rsidRDefault="009F4251" w:rsidP="00553E5C">
      <w:pPr>
        <w:spacing w:after="0" w:line="240" w:lineRule="auto"/>
      </w:pPr>
      <w:r>
        <w:separator/>
      </w:r>
    </w:p>
  </w:footnote>
  <w:footnote w:type="continuationSeparator" w:id="0">
    <w:p w:rsidR="009F4251" w:rsidRDefault="009F4251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eastAsia="es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eastAsia="es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32E1D"/>
    <w:rsid w:val="00112EF7"/>
    <w:rsid w:val="001874E8"/>
    <w:rsid w:val="001C0BDB"/>
    <w:rsid w:val="00252113"/>
    <w:rsid w:val="0029795E"/>
    <w:rsid w:val="002A5A16"/>
    <w:rsid w:val="003C4A99"/>
    <w:rsid w:val="003D1D47"/>
    <w:rsid w:val="004B751B"/>
    <w:rsid w:val="004E48FD"/>
    <w:rsid w:val="00547E49"/>
    <w:rsid w:val="00553E5C"/>
    <w:rsid w:val="005A2719"/>
    <w:rsid w:val="005A4DC9"/>
    <w:rsid w:val="00610F91"/>
    <w:rsid w:val="0072414E"/>
    <w:rsid w:val="00804726"/>
    <w:rsid w:val="008D71C0"/>
    <w:rsid w:val="008F2F9D"/>
    <w:rsid w:val="009C355C"/>
    <w:rsid w:val="009F4251"/>
    <w:rsid w:val="00B95CC4"/>
    <w:rsid w:val="00C66601"/>
    <w:rsid w:val="00D7045E"/>
    <w:rsid w:val="00D94BFA"/>
    <w:rsid w:val="00E863C5"/>
    <w:rsid w:val="00F23CA1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Joaquin</cp:lastModifiedBy>
  <cp:revision>9</cp:revision>
  <dcterms:created xsi:type="dcterms:W3CDTF">2023-04-25T09:07:00Z</dcterms:created>
  <dcterms:modified xsi:type="dcterms:W3CDTF">2024-03-07T12:31:00Z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